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E66DB4" w:rsidRPr="00E66DB4">
        <w:rPr>
          <w:rFonts w:eastAsia="Lucida Sans Unicode"/>
          <w:kern w:val="2"/>
          <w:szCs w:val="28"/>
        </w:rPr>
        <w:t>Психолого-педагогическое обеспечение подготовки педагогов общеобразовательных учреждений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bookmarkStart w:id="0" w:name="_GoBack"/>
      <w:bookmarkEnd w:id="0"/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E66DB4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E66DB4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6</cp:revision>
  <cp:lastPrinted>2014-05-30T07:32:00Z</cp:lastPrinted>
  <dcterms:created xsi:type="dcterms:W3CDTF">2014-05-30T07:32:00Z</dcterms:created>
  <dcterms:modified xsi:type="dcterms:W3CDTF">2015-06-23T06:37:00Z</dcterms:modified>
</cp:coreProperties>
</file>